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A9" w:rsidRPr="00510209" w:rsidRDefault="005B0846" w:rsidP="00CE33C5">
      <w:pPr>
        <w:shd w:val="clear" w:color="auto" w:fill="FFFFFF"/>
        <w:spacing w:before="120"/>
        <w:ind w:right="-720"/>
        <w:jc w:val="center"/>
        <w:outlineLvl w:val="2"/>
        <w:rPr>
          <w:rFonts w:ascii="Arial" w:hAnsi="Arial" w:cs="Arial"/>
          <w:b/>
          <w:bCs/>
          <w:color w:val="222222"/>
          <w:sz w:val="28"/>
          <w:szCs w:val="27"/>
        </w:rPr>
      </w:pPr>
      <w:r>
        <w:rPr>
          <w:b/>
          <w:bCs/>
          <w:color w:val="222222"/>
          <w:sz w:val="52"/>
          <w:szCs w:val="48"/>
        </w:rPr>
        <w:t xml:space="preserve">          </w:t>
      </w:r>
      <w:r w:rsidR="006C4BA9" w:rsidRPr="00510209">
        <w:rPr>
          <w:b/>
          <w:bCs/>
          <w:color w:val="222222"/>
          <w:sz w:val="52"/>
          <w:szCs w:val="48"/>
        </w:rPr>
        <w:t>COMMON CAUSE</w:t>
      </w:r>
    </w:p>
    <w:p w:rsidR="006C4BA9" w:rsidRPr="005B7823" w:rsidRDefault="006C4BA9" w:rsidP="00CE33C5">
      <w:pPr>
        <w:shd w:val="clear" w:color="auto" w:fill="FFFFFF"/>
        <w:ind w:right="-720"/>
        <w:jc w:val="center"/>
        <w:rPr>
          <w:color w:val="222222"/>
          <w:szCs w:val="20"/>
        </w:rPr>
      </w:pPr>
      <w:r w:rsidRPr="005B7823">
        <w:rPr>
          <w:rFonts w:eastAsia="Arial Unicode MS"/>
          <w:b/>
          <w:bCs/>
          <w:color w:val="222222"/>
        </w:rPr>
        <w:t>A REGISTERED SOCIETY</w:t>
      </w:r>
    </w:p>
    <w:p w:rsidR="006C4BA9" w:rsidRPr="00510209" w:rsidRDefault="006C4BA9" w:rsidP="00CE33C5">
      <w:pPr>
        <w:shd w:val="clear" w:color="auto" w:fill="FFFFFF"/>
        <w:ind w:right="-720"/>
        <w:jc w:val="center"/>
        <w:rPr>
          <w:rFonts w:ascii="Arial" w:hAnsi="Arial" w:cs="Arial"/>
          <w:color w:val="222222"/>
          <w:szCs w:val="20"/>
        </w:rPr>
      </w:pPr>
      <w:r w:rsidRPr="00510209">
        <w:rPr>
          <w:b/>
          <w:bCs/>
          <w:color w:val="222222"/>
          <w:szCs w:val="20"/>
        </w:rPr>
        <w:t>AN ORGANISATION FOR VENTILATING COMMON PROBLEMS OF THE PEOPLE</w:t>
      </w:r>
    </w:p>
    <w:p w:rsidR="006C4BA9" w:rsidRPr="00510209" w:rsidRDefault="006C4BA9" w:rsidP="00CE33C5">
      <w:pPr>
        <w:shd w:val="clear" w:color="auto" w:fill="FFFFFF"/>
        <w:ind w:right="-720"/>
        <w:jc w:val="center"/>
        <w:rPr>
          <w:rFonts w:ascii="Arial" w:hAnsi="Arial" w:cs="Arial"/>
          <w:color w:val="222222"/>
          <w:szCs w:val="20"/>
        </w:rPr>
      </w:pPr>
      <w:r w:rsidRPr="00510209">
        <w:rPr>
          <w:color w:val="222222"/>
          <w:szCs w:val="20"/>
        </w:rPr>
        <w:t>COMMON CAUSE HOUSE, 5, Institutional Area,</w:t>
      </w:r>
    </w:p>
    <w:p w:rsidR="006C4BA9" w:rsidRPr="00510209" w:rsidRDefault="006C4BA9" w:rsidP="00CE33C5">
      <w:pPr>
        <w:shd w:val="clear" w:color="auto" w:fill="FFFFFF"/>
        <w:ind w:right="-720"/>
        <w:jc w:val="center"/>
        <w:rPr>
          <w:rFonts w:ascii="Arial" w:hAnsi="Arial" w:cs="Arial"/>
          <w:color w:val="222222"/>
          <w:szCs w:val="20"/>
        </w:rPr>
      </w:pPr>
      <w:proofErr w:type="gramStart"/>
      <w:r w:rsidRPr="00510209">
        <w:rPr>
          <w:color w:val="222222"/>
          <w:szCs w:val="20"/>
        </w:rPr>
        <w:t xml:space="preserve">Nelson Mandela Road, </w:t>
      </w:r>
      <w:proofErr w:type="spellStart"/>
      <w:r w:rsidRPr="00510209">
        <w:rPr>
          <w:color w:val="222222"/>
          <w:szCs w:val="20"/>
        </w:rPr>
        <w:t>Vasant</w:t>
      </w:r>
      <w:proofErr w:type="spellEnd"/>
      <w:r w:rsidRPr="00510209">
        <w:rPr>
          <w:color w:val="222222"/>
          <w:szCs w:val="20"/>
        </w:rPr>
        <w:t xml:space="preserve"> </w:t>
      </w:r>
      <w:proofErr w:type="spellStart"/>
      <w:r w:rsidRPr="00510209">
        <w:rPr>
          <w:color w:val="222222"/>
          <w:szCs w:val="20"/>
        </w:rPr>
        <w:t>Kunj</w:t>
      </w:r>
      <w:proofErr w:type="spellEnd"/>
      <w:r w:rsidRPr="00510209">
        <w:rPr>
          <w:color w:val="222222"/>
          <w:szCs w:val="20"/>
        </w:rPr>
        <w:t>, New Delhi –110 070.</w:t>
      </w:r>
      <w:proofErr w:type="gramEnd"/>
      <w:r w:rsidRPr="00510209">
        <w:rPr>
          <w:color w:val="222222"/>
          <w:szCs w:val="20"/>
        </w:rPr>
        <w:t xml:space="preserve"> Phone: </w:t>
      </w:r>
      <w:r w:rsidRPr="00510209">
        <w:rPr>
          <w:color w:val="222222"/>
        </w:rPr>
        <w:t> </w:t>
      </w:r>
      <w:r w:rsidRPr="00510209">
        <w:rPr>
          <w:color w:val="222222"/>
          <w:szCs w:val="20"/>
        </w:rPr>
        <w:t>26131313</w:t>
      </w:r>
    </w:p>
    <w:p w:rsidR="006C4BA9" w:rsidRDefault="008B696D" w:rsidP="00CE33C5">
      <w:pPr>
        <w:shd w:val="clear" w:color="auto" w:fill="FFFFFF"/>
        <w:ind w:right="-720"/>
        <w:jc w:val="center"/>
        <w:rPr>
          <w:rFonts w:ascii="Verdana" w:hAnsi="Verdana" w:cs="LiSungLight"/>
          <w:color w:val="000000"/>
        </w:rPr>
      </w:pPr>
      <w:hyperlink r:id="rId5" w:history="1">
        <w:r w:rsidR="006C4BA9" w:rsidRPr="00C91E75">
          <w:rPr>
            <w:rStyle w:val="Hyperlink"/>
          </w:rPr>
          <w:t>www.commoncauseindia.in</w:t>
        </w:r>
      </w:hyperlink>
      <w:proofErr w:type="gramStart"/>
      <w:r w:rsidR="006C4BA9">
        <w:t xml:space="preserve"> </w:t>
      </w:r>
      <w:proofErr w:type="gramEnd"/>
      <w:r w:rsidR="006C4BA9" w:rsidRPr="00510209">
        <w:rPr>
          <w:rFonts w:ascii="Arial Unicode MS" w:eastAsia="Arial Unicode MS" w:hAnsi="Arial Unicode MS" w:cs="Arial Unicode MS"/>
          <w:color w:val="222222"/>
          <w:szCs w:val="20"/>
        </w:rPr>
        <w:t> </w:t>
      </w:r>
      <w:r w:rsidR="006C4BA9">
        <w:rPr>
          <w:rFonts w:ascii="Arial Unicode MS" w:eastAsia="Arial Unicode MS" w:hAnsi="Arial Unicode MS" w:cs="Arial Unicode MS"/>
          <w:color w:val="222222"/>
          <w:szCs w:val="20"/>
        </w:rPr>
        <w:t>;</w:t>
      </w:r>
      <w:r w:rsidR="006C4BA9" w:rsidRPr="00510209">
        <w:rPr>
          <w:rFonts w:ascii="Arial Unicode MS" w:eastAsia="Arial Unicode MS" w:hAnsi="Arial Unicode MS" w:cs="Arial Unicode MS"/>
          <w:color w:val="222222"/>
        </w:rPr>
        <w:t> </w:t>
      </w:r>
      <w:r w:rsidR="006C4BA9" w:rsidRPr="00510209">
        <w:rPr>
          <w:color w:val="222222"/>
          <w:szCs w:val="20"/>
        </w:rPr>
        <w:t> </w:t>
      </w:r>
      <w:hyperlink r:id="rId6" w:tgtFrame="_blank" w:history="1">
        <w:r w:rsidR="006C4BA9" w:rsidRPr="00510209">
          <w:rPr>
            <w:color w:val="1155CC"/>
            <w:u w:val="single"/>
          </w:rPr>
          <w:t>e-mail:commoncauseindia@gmail.com</w:t>
        </w:r>
      </w:hyperlink>
    </w:p>
    <w:p w:rsidR="00085252" w:rsidRDefault="00085252" w:rsidP="00085252">
      <w:pPr>
        <w:pStyle w:val="NoSpacing"/>
        <w:rPr>
          <w:rFonts w:ascii="Verdana" w:hAnsi="Verdana"/>
        </w:rPr>
      </w:pPr>
    </w:p>
    <w:p w:rsidR="00085252" w:rsidRDefault="00085252" w:rsidP="00085252">
      <w:pPr>
        <w:pStyle w:val="NoSpacing"/>
        <w:rPr>
          <w:rFonts w:ascii="Verdana" w:hAnsi="Verdana"/>
        </w:rPr>
      </w:pPr>
    </w:p>
    <w:p w:rsidR="00085252" w:rsidRPr="00456877" w:rsidRDefault="00085252" w:rsidP="00085252">
      <w:pPr>
        <w:pStyle w:val="NoSpacing"/>
        <w:jc w:val="right"/>
        <w:rPr>
          <w:rFonts w:ascii="Verdana" w:hAnsi="Verdana"/>
        </w:rPr>
      </w:pPr>
      <w:r w:rsidRPr="00456877">
        <w:rPr>
          <w:rFonts w:ascii="Verdana" w:hAnsi="Verdana"/>
        </w:rPr>
        <w:t>June 19, 2014</w:t>
      </w:r>
    </w:p>
    <w:p w:rsidR="00085252" w:rsidRPr="00456877" w:rsidRDefault="00085252" w:rsidP="00085252">
      <w:pPr>
        <w:pStyle w:val="NoSpacing"/>
        <w:rPr>
          <w:rFonts w:ascii="Verdana" w:hAnsi="Verdana"/>
        </w:rPr>
      </w:pPr>
    </w:p>
    <w:p w:rsidR="00085252" w:rsidRDefault="00085252" w:rsidP="00085252">
      <w:pPr>
        <w:rPr>
          <w:rFonts w:ascii="Verdana" w:hAnsi="Verdana"/>
          <w:sz w:val="22"/>
          <w:szCs w:val="22"/>
        </w:rPr>
      </w:pPr>
    </w:p>
    <w:p w:rsidR="00085252" w:rsidRPr="00456877" w:rsidRDefault="00085252" w:rsidP="00085252">
      <w:pPr>
        <w:rPr>
          <w:rFonts w:ascii="Verdana" w:hAnsi="Verdana"/>
          <w:sz w:val="22"/>
          <w:szCs w:val="22"/>
        </w:rPr>
      </w:pPr>
      <w:r w:rsidRPr="00456877">
        <w:rPr>
          <w:rFonts w:ascii="Verdana" w:hAnsi="Verdana"/>
          <w:sz w:val="22"/>
          <w:szCs w:val="22"/>
        </w:rPr>
        <w:t xml:space="preserve">Mr. </w:t>
      </w:r>
      <w:proofErr w:type="spellStart"/>
      <w:r w:rsidRPr="00456877">
        <w:rPr>
          <w:rFonts w:ascii="Verdana" w:hAnsi="Verdana"/>
          <w:sz w:val="22"/>
          <w:szCs w:val="22"/>
        </w:rPr>
        <w:t>Anurag</w:t>
      </w:r>
      <w:proofErr w:type="spellEnd"/>
      <w:r w:rsidRPr="00456877">
        <w:rPr>
          <w:rFonts w:ascii="Verdana" w:hAnsi="Verdana"/>
          <w:sz w:val="22"/>
          <w:szCs w:val="22"/>
        </w:rPr>
        <w:t xml:space="preserve"> </w:t>
      </w:r>
      <w:proofErr w:type="spellStart"/>
      <w:r w:rsidRPr="00456877">
        <w:rPr>
          <w:rFonts w:ascii="Verdana" w:hAnsi="Verdana"/>
          <w:sz w:val="22"/>
          <w:szCs w:val="22"/>
        </w:rPr>
        <w:t>Srivastava</w:t>
      </w:r>
      <w:proofErr w:type="spellEnd"/>
      <w:r w:rsidRPr="00456877">
        <w:rPr>
          <w:rFonts w:ascii="Verdana" w:hAnsi="Verdana"/>
          <w:sz w:val="22"/>
          <w:szCs w:val="22"/>
        </w:rPr>
        <w:t>,</w:t>
      </w:r>
    </w:p>
    <w:p w:rsidR="00085252" w:rsidRPr="00456877" w:rsidRDefault="00085252" w:rsidP="00085252">
      <w:pPr>
        <w:rPr>
          <w:rFonts w:ascii="Verdana" w:hAnsi="Verdana"/>
          <w:sz w:val="22"/>
          <w:szCs w:val="22"/>
        </w:rPr>
      </w:pPr>
      <w:r w:rsidRPr="00456877">
        <w:rPr>
          <w:rFonts w:ascii="Verdana" w:hAnsi="Verdana"/>
          <w:sz w:val="22"/>
          <w:szCs w:val="22"/>
        </w:rPr>
        <w:t>Joint Secretary (P &amp; A),</w:t>
      </w:r>
    </w:p>
    <w:p w:rsidR="00085252" w:rsidRPr="00456877" w:rsidRDefault="00085252" w:rsidP="00085252">
      <w:pPr>
        <w:rPr>
          <w:rFonts w:ascii="Verdana" w:hAnsi="Verdana"/>
          <w:sz w:val="22"/>
          <w:szCs w:val="22"/>
        </w:rPr>
      </w:pPr>
      <w:r w:rsidRPr="00456877">
        <w:rPr>
          <w:rFonts w:ascii="Verdana" w:hAnsi="Verdana"/>
          <w:sz w:val="22"/>
          <w:szCs w:val="22"/>
        </w:rPr>
        <w:t>Ministry of Information &amp; Broadcasting,</w:t>
      </w:r>
    </w:p>
    <w:p w:rsidR="00085252" w:rsidRPr="00456877" w:rsidRDefault="00085252" w:rsidP="00085252">
      <w:pPr>
        <w:rPr>
          <w:rFonts w:ascii="Verdana" w:hAnsi="Verdana"/>
          <w:sz w:val="22"/>
          <w:szCs w:val="22"/>
        </w:rPr>
      </w:pPr>
      <w:r w:rsidRPr="00456877">
        <w:rPr>
          <w:rFonts w:ascii="Verdana" w:hAnsi="Verdana"/>
          <w:sz w:val="22"/>
          <w:szCs w:val="22"/>
        </w:rPr>
        <w:t>Government of India,</w:t>
      </w:r>
    </w:p>
    <w:p w:rsidR="00085252" w:rsidRPr="00456877" w:rsidRDefault="00085252" w:rsidP="00085252">
      <w:pPr>
        <w:rPr>
          <w:rFonts w:ascii="Verdana" w:hAnsi="Verdana"/>
          <w:sz w:val="22"/>
          <w:szCs w:val="22"/>
        </w:rPr>
      </w:pPr>
      <w:r w:rsidRPr="00456877">
        <w:rPr>
          <w:rFonts w:ascii="Verdana" w:hAnsi="Verdana"/>
          <w:sz w:val="22"/>
          <w:szCs w:val="22"/>
        </w:rPr>
        <w:t>5th Floor, Room no. 552, 'A' Wing,</w:t>
      </w:r>
    </w:p>
    <w:p w:rsidR="00085252" w:rsidRPr="00456877" w:rsidRDefault="00085252" w:rsidP="00085252">
      <w:pPr>
        <w:rPr>
          <w:rFonts w:ascii="Verdana" w:hAnsi="Verdana"/>
          <w:sz w:val="22"/>
          <w:szCs w:val="22"/>
        </w:rPr>
      </w:pPr>
      <w:proofErr w:type="spellStart"/>
      <w:r w:rsidRPr="00456877">
        <w:rPr>
          <w:rFonts w:ascii="Verdana" w:hAnsi="Verdana"/>
          <w:sz w:val="22"/>
          <w:szCs w:val="22"/>
        </w:rPr>
        <w:t>Shastri</w:t>
      </w:r>
      <w:proofErr w:type="spellEnd"/>
      <w:r w:rsidRPr="00456877">
        <w:rPr>
          <w:rFonts w:ascii="Verdana" w:hAnsi="Verdana"/>
          <w:sz w:val="22"/>
          <w:szCs w:val="22"/>
        </w:rPr>
        <w:t xml:space="preserve"> </w:t>
      </w:r>
      <w:proofErr w:type="spellStart"/>
      <w:r w:rsidRPr="00456877">
        <w:rPr>
          <w:rFonts w:ascii="Verdana" w:hAnsi="Verdana"/>
          <w:sz w:val="22"/>
          <w:szCs w:val="22"/>
        </w:rPr>
        <w:t>Bhawan</w:t>
      </w:r>
      <w:proofErr w:type="spellEnd"/>
      <w:r w:rsidRPr="00456877">
        <w:rPr>
          <w:rFonts w:ascii="Verdana" w:hAnsi="Verdana"/>
          <w:sz w:val="22"/>
          <w:szCs w:val="22"/>
        </w:rPr>
        <w:t>, New Delhi 110001</w:t>
      </w:r>
    </w:p>
    <w:p w:rsidR="00085252" w:rsidRPr="00456877" w:rsidRDefault="00085252" w:rsidP="00085252">
      <w:pPr>
        <w:rPr>
          <w:rFonts w:ascii="Verdana" w:hAnsi="Verdana"/>
          <w:sz w:val="22"/>
          <w:szCs w:val="22"/>
        </w:rPr>
      </w:pPr>
    </w:p>
    <w:p w:rsidR="00085252" w:rsidRPr="00456877" w:rsidRDefault="00085252" w:rsidP="00085252">
      <w:pPr>
        <w:rPr>
          <w:rFonts w:ascii="Verdana" w:hAnsi="Verdana"/>
          <w:sz w:val="22"/>
          <w:szCs w:val="22"/>
        </w:rPr>
      </w:pPr>
    </w:p>
    <w:p w:rsidR="00085252" w:rsidRDefault="00085252" w:rsidP="00085252">
      <w:pPr>
        <w:rPr>
          <w:rFonts w:ascii="Verdana" w:hAnsi="Verdana"/>
          <w:sz w:val="22"/>
          <w:szCs w:val="22"/>
        </w:rPr>
      </w:pPr>
      <w:r w:rsidRPr="00456877">
        <w:rPr>
          <w:rFonts w:ascii="Verdana" w:hAnsi="Verdana"/>
          <w:sz w:val="22"/>
          <w:szCs w:val="22"/>
        </w:rPr>
        <w:t xml:space="preserve">Dear Mr. </w:t>
      </w:r>
      <w:proofErr w:type="spellStart"/>
      <w:r w:rsidRPr="00456877">
        <w:rPr>
          <w:rFonts w:ascii="Verdana" w:hAnsi="Verdana"/>
          <w:sz w:val="22"/>
          <w:szCs w:val="22"/>
        </w:rPr>
        <w:t>Srivastava</w:t>
      </w:r>
      <w:proofErr w:type="spellEnd"/>
      <w:r w:rsidRPr="00456877">
        <w:rPr>
          <w:rFonts w:ascii="Verdana" w:hAnsi="Verdana"/>
          <w:sz w:val="22"/>
          <w:szCs w:val="22"/>
        </w:rPr>
        <w:t>,</w:t>
      </w:r>
    </w:p>
    <w:p w:rsidR="00085252" w:rsidRPr="00456877" w:rsidRDefault="00085252" w:rsidP="00085252">
      <w:pPr>
        <w:rPr>
          <w:rFonts w:ascii="Verdana" w:hAnsi="Verdana"/>
          <w:sz w:val="22"/>
          <w:szCs w:val="22"/>
        </w:rPr>
      </w:pPr>
    </w:p>
    <w:p w:rsidR="00085252" w:rsidRDefault="00085252" w:rsidP="00085252">
      <w:pPr>
        <w:rPr>
          <w:rFonts w:ascii="Verdana" w:hAnsi="Verdana"/>
          <w:sz w:val="22"/>
          <w:szCs w:val="22"/>
        </w:rPr>
      </w:pPr>
    </w:p>
    <w:p w:rsidR="00085252" w:rsidRPr="00CB28A6" w:rsidRDefault="00085252" w:rsidP="00085252">
      <w:pPr>
        <w:pStyle w:val="NoSpacing"/>
        <w:jc w:val="both"/>
        <w:rPr>
          <w:rFonts w:ascii="Verdana" w:hAnsi="Verdana"/>
        </w:rPr>
      </w:pPr>
      <w:r w:rsidRPr="00CB28A6">
        <w:rPr>
          <w:rFonts w:ascii="Verdana" w:hAnsi="Verdana"/>
        </w:rPr>
        <w:t>Subject:  Guidelines for Public Advertising Campaigns.</w:t>
      </w:r>
    </w:p>
    <w:p w:rsidR="00085252" w:rsidRDefault="00085252" w:rsidP="00085252">
      <w:pPr>
        <w:rPr>
          <w:rFonts w:ascii="Verdana" w:hAnsi="Verdana"/>
          <w:sz w:val="22"/>
          <w:szCs w:val="22"/>
        </w:rPr>
      </w:pPr>
    </w:p>
    <w:p w:rsidR="00085252" w:rsidRPr="00456877" w:rsidRDefault="00085252" w:rsidP="00085252">
      <w:pPr>
        <w:rPr>
          <w:rFonts w:ascii="Verdana" w:hAnsi="Verdana"/>
          <w:sz w:val="22"/>
          <w:szCs w:val="22"/>
        </w:rPr>
      </w:pPr>
    </w:p>
    <w:p w:rsidR="00085252" w:rsidRPr="00456877" w:rsidRDefault="00085252" w:rsidP="00085252">
      <w:pPr>
        <w:jc w:val="both"/>
        <w:rPr>
          <w:rFonts w:ascii="Verdana" w:hAnsi="Verdana"/>
          <w:sz w:val="22"/>
          <w:szCs w:val="22"/>
        </w:rPr>
      </w:pPr>
      <w:r w:rsidRPr="00456877">
        <w:rPr>
          <w:rFonts w:ascii="Verdana" w:hAnsi="Verdana"/>
          <w:sz w:val="22"/>
          <w:szCs w:val="22"/>
        </w:rPr>
        <w:t xml:space="preserve">This refers to your Public Notice inviting suggestions for framing of guidelines for publicly funded government advertisement campaigns in the context of the judgment of the </w:t>
      </w:r>
      <w:proofErr w:type="spellStart"/>
      <w:r w:rsidRPr="00456877">
        <w:rPr>
          <w:rFonts w:ascii="Verdana" w:hAnsi="Verdana"/>
          <w:sz w:val="22"/>
          <w:szCs w:val="22"/>
        </w:rPr>
        <w:t>Hon'ble</w:t>
      </w:r>
      <w:proofErr w:type="spellEnd"/>
      <w:r w:rsidRPr="00456877">
        <w:rPr>
          <w:rFonts w:ascii="Verdana" w:hAnsi="Verdana"/>
          <w:sz w:val="22"/>
          <w:szCs w:val="22"/>
        </w:rPr>
        <w:t xml:space="preserve"> Supreme Court of India in WP (C) No. 1</w:t>
      </w:r>
      <w:r>
        <w:rPr>
          <w:rFonts w:ascii="Verdana" w:hAnsi="Verdana"/>
          <w:sz w:val="22"/>
          <w:szCs w:val="22"/>
        </w:rPr>
        <w:t>3</w:t>
      </w:r>
      <w:r w:rsidRPr="00456877">
        <w:rPr>
          <w:rFonts w:ascii="Verdana" w:hAnsi="Verdana"/>
          <w:sz w:val="22"/>
          <w:szCs w:val="22"/>
        </w:rPr>
        <w:t>/</w:t>
      </w:r>
      <w:proofErr w:type="gramStart"/>
      <w:r w:rsidRPr="00456877">
        <w:rPr>
          <w:rFonts w:ascii="Verdana" w:hAnsi="Verdana"/>
          <w:sz w:val="22"/>
          <w:szCs w:val="22"/>
        </w:rPr>
        <w:t>200</w:t>
      </w:r>
      <w:r>
        <w:rPr>
          <w:rFonts w:ascii="Verdana" w:hAnsi="Verdana"/>
          <w:sz w:val="22"/>
          <w:szCs w:val="22"/>
        </w:rPr>
        <w:t>3</w:t>
      </w:r>
      <w:r w:rsidRPr="00456877">
        <w:rPr>
          <w:rFonts w:ascii="Verdana" w:hAnsi="Verdana"/>
          <w:sz w:val="22"/>
          <w:szCs w:val="22"/>
        </w:rPr>
        <w:t xml:space="preserve"> :</w:t>
      </w:r>
      <w:proofErr w:type="gramEnd"/>
      <w:r w:rsidRPr="00456877">
        <w:rPr>
          <w:rFonts w:ascii="Verdana" w:hAnsi="Verdana"/>
          <w:sz w:val="22"/>
          <w:szCs w:val="22"/>
        </w:rPr>
        <w:t xml:space="preserve"> Common Cause Vs. Union of India.</w:t>
      </w:r>
    </w:p>
    <w:p w:rsidR="00085252" w:rsidRPr="00456877" w:rsidRDefault="00085252" w:rsidP="00085252">
      <w:pPr>
        <w:jc w:val="both"/>
        <w:rPr>
          <w:rFonts w:ascii="Verdana" w:hAnsi="Verdana"/>
          <w:sz w:val="22"/>
          <w:szCs w:val="22"/>
        </w:rPr>
      </w:pPr>
    </w:p>
    <w:p w:rsidR="00085252" w:rsidRPr="00456877" w:rsidRDefault="00085252" w:rsidP="00085252">
      <w:pPr>
        <w:jc w:val="both"/>
        <w:rPr>
          <w:rFonts w:ascii="Verdana" w:hAnsi="Verdana"/>
          <w:sz w:val="22"/>
          <w:szCs w:val="22"/>
        </w:rPr>
      </w:pPr>
      <w:r w:rsidRPr="00456877">
        <w:rPr>
          <w:rFonts w:ascii="Verdana" w:hAnsi="Verdana"/>
          <w:sz w:val="22"/>
          <w:szCs w:val="22"/>
        </w:rPr>
        <w:t>I have the pleasure to submit the attached proposition of guidelines on behalf of Common Cause, petitioner in the said public interest litigation.</w:t>
      </w:r>
    </w:p>
    <w:p w:rsidR="00085252" w:rsidRPr="00456877" w:rsidRDefault="00085252" w:rsidP="00085252">
      <w:pPr>
        <w:jc w:val="both"/>
        <w:rPr>
          <w:rFonts w:ascii="Verdana" w:hAnsi="Verdana"/>
          <w:sz w:val="22"/>
          <w:szCs w:val="22"/>
        </w:rPr>
      </w:pPr>
    </w:p>
    <w:p w:rsidR="00085252" w:rsidRPr="00456877" w:rsidRDefault="00085252" w:rsidP="00085252">
      <w:pPr>
        <w:jc w:val="both"/>
        <w:rPr>
          <w:rFonts w:ascii="Verdana" w:hAnsi="Verdana"/>
          <w:sz w:val="22"/>
          <w:szCs w:val="22"/>
        </w:rPr>
      </w:pPr>
      <w:r w:rsidRPr="00456877">
        <w:rPr>
          <w:rFonts w:ascii="Verdana" w:hAnsi="Verdana"/>
          <w:sz w:val="22"/>
          <w:szCs w:val="22"/>
        </w:rPr>
        <w:t>Kindly acknowledge the receipt of this communication.</w:t>
      </w:r>
    </w:p>
    <w:p w:rsidR="00085252" w:rsidRDefault="00085252" w:rsidP="00085252">
      <w:pPr>
        <w:rPr>
          <w:rFonts w:ascii="Verdana" w:hAnsi="Verdana"/>
          <w:sz w:val="22"/>
          <w:szCs w:val="22"/>
        </w:rPr>
      </w:pPr>
    </w:p>
    <w:p w:rsidR="00085252" w:rsidRPr="00456877" w:rsidRDefault="00085252" w:rsidP="00085252">
      <w:pPr>
        <w:rPr>
          <w:rFonts w:ascii="Verdana" w:hAnsi="Verdana"/>
          <w:sz w:val="22"/>
          <w:szCs w:val="22"/>
        </w:rPr>
      </w:pPr>
    </w:p>
    <w:p w:rsidR="00085252" w:rsidRPr="00456877" w:rsidRDefault="00085252" w:rsidP="00085252">
      <w:pPr>
        <w:rPr>
          <w:rFonts w:ascii="Verdana" w:hAnsi="Verdana"/>
          <w:sz w:val="22"/>
          <w:szCs w:val="22"/>
        </w:rPr>
      </w:pPr>
      <w:r w:rsidRPr="00456877">
        <w:rPr>
          <w:rFonts w:ascii="Verdana" w:hAnsi="Verdana"/>
          <w:sz w:val="22"/>
          <w:szCs w:val="22"/>
        </w:rPr>
        <w:t>With regards,</w:t>
      </w:r>
    </w:p>
    <w:p w:rsidR="00085252" w:rsidRDefault="00085252" w:rsidP="00085252">
      <w:pPr>
        <w:rPr>
          <w:rFonts w:ascii="Verdana" w:hAnsi="Verdana"/>
          <w:sz w:val="22"/>
          <w:szCs w:val="22"/>
        </w:rPr>
      </w:pPr>
    </w:p>
    <w:p w:rsidR="00085252" w:rsidRDefault="00085252" w:rsidP="00085252">
      <w:pPr>
        <w:rPr>
          <w:rFonts w:ascii="Verdana" w:hAnsi="Verdana"/>
          <w:sz w:val="22"/>
          <w:szCs w:val="22"/>
        </w:rPr>
      </w:pPr>
    </w:p>
    <w:p w:rsidR="00085252" w:rsidRPr="00456877" w:rsidRDefault="00085252" w:rsidP="00085252">
      <w:pPr>
        <w:rPr>
          <w:rFonts w:ascii="Verdana" w:hAnsi="Verdana"/>
          <w:sz w:val="22"/>
          <w:szCs w:val="22"/>
        </w:rPr>
      </w:pPr>
    </w:p>
    <w:p w:rsidR="00085252" w:rsidRPr="00456877" w:rsidRDefault="00085252" w:rsidP="00085252">
      <w:pPr>
        <w:rPr>
          <w:rFonts w:ascii="Verdana" w:hAnsi="Verdana"/>
          <w:sz w:val="22"/>
          <w:szCs w:val="22"/>
        </w:rPr>
      </w:pPr>
      <w:proofErr w:type="spellStart"/>
      <w:r w:rsidRPr="00456877">
        <w:rPr>
          <w:rFonts w:ascii="Verdana" w:hAnsi="Verdana"/>
          <w:sz w:val="22"/>
          <w:szCs w:val="22"/>
        </w:rPr>
        <w:t>Kamal</w:t>
      </w:r>
      <w:proofErr w:type="spellEnd"/>
      <w:r w:rsidRPr="00456877">
        <w:rPr>
          <w:rFonts w:ascii="Verdana" w:hAnsi="Verdana"/>
          <w:sz w:val="22"/>
          <w:szCs w:val="22"/>
        </w:rPr>
        <w:t xml:space="preserve"> Kant </w:t>
      </w:r>
      <w:proofErr w:type="spellStart"/>
      <w:r w:rsidRPr="00456877">
        <w:rPr>
          <w:rFonts w:ascii="Verdana" w:hAnsi="Verdana"/>
          <w:sz w:val="22"/>
          <w:szCs w:val="22"/>
        </w:rPr>
        <w:t>Jaswal</w:t>
      </w:r>
      <w:proofErr w:type="spellEnd"/>
    </w:p>
    <w:p w:rsidR="00085252" w:rsidRPr="00456877" w:rsidRDefault="00085252" w:rsidP="00085252">
      <w:pPr>
        <w:rPr>
          <w:rFonts w:ascii="Verdana" w:hAnsi="Verdana"/>
          <w:sz w:val="22"/>
          <w:szCs w:val="22"/>
        </w:rPr>
      </w:pPr>
      <w:r w:rsidRPr="00456877">
        <w:rPr>
          <w:rFonts w:ascii="Verdana" w:hAnsi="Verdana"/>
          <w:sz w:val="22"/>
          <w:szCs w:val="22"/>
        </w:rPr>
        <w:t>Director, Common Cause </w:t>
      </w:r>
    </w:p>
    <w:p w:rsidR="00085252" w:rsidRDefault="00085252" w:rsidP="00085252">
      <w:pPr>
        <w:spacing w:after="200" w:line="276" w:lineRule="auto"/>
        <w:rPr>
          <w:rFonts w:ascii="Verdana" w:eastAsiaTheme="minorHAnsi" w:hAnsi="Verdana" w:cstheme="minorBidi"/>
          <w:sz w:val="22"/>
          <w:szCs w:val="22"/>
          <w:lang w:val="en-IN"/>
        </w:rPr>
      </w:pPr>
      <w:r>
        <w:rPr>
          <w:rFonts w:ascii="Verdana" w:hAnsi="Verdana"/>
        </w:rPr>
        <w:br w:type="page"/>
      </w:r>
    </w:p>
    <w:p w:rsidR="00085252" w:rsidRDefault="00085252" w:rsidP="00085252">
      <w:pPr>
        <w:pStyle w:val="NoSpacing"/>
        <w:rPr>
          <w:rFonts w:ascii="Verdana" w:hAnsi="Verdana"/>
        </w:rPr>
      </w:pPr>
    </w:p>
    <w:p w:rsidR="00085252" w:rsidRPr="00C65962" w:rsidRDefault="00085252" w:rsidP="00085252">
      <w:pPr>
        <w:jc w:val="center"/>
        <w:rPr>
          <w:rFonts w:ascii="Verdana" w:hAnsi="Verdana"/>
          <w:sz w:val="22"/>
          <w:szCs w:val="22"/>
          <w:u w:val="single"/>
        </w:rPr>
      </w:pPr>
      <w:r w:rsidRPr="00C65962">
        <w:rPr>
          <w:rFonts w:ascii="Verdana" w:hAnsi="Verdana" w:cs="Serifa-Bold"/>
          <w:b/>
          <w:bCs/>
          <w:sz w:val="22"/>
          <w:szCs w:val="22"/>
          <w:u w:val="single"/>
        </w:rPr>
        <w:t>PROPOSED GUIDELINES FOR GOVERNMENT ADVERTISING</w:t>
      </w:r>
    </w:p>
    <w:p w:rsidR="00085252" w:rsidRPr="00C65962" w:rsidRDefault="00085252" w:rsidP="00085252">
      <w:pPr>
        <w:autoSpaceDE w:val="0"/>
        <w:autoSpaceDN w:val="0"/>
        <w:adjustRightInd w:val="0"/>
        <w:rPr>
          <w:rFonts w:ascii="Verdana" w:hAnsi="Verdana" w:cs="MyriadPro-Semibold"/>
          <w:color w:val="FFFFFF"/>
          <w:sz w:val="22"/>
          <w:szCs w:val="22"/>
        </w:rPr>
      </w:pPr>
      <w:r w:rsidRPr="00C65962">
        <w:rPr>
          <w:rFonts w:ascii="Verdana" w:hAnsi="Verdana" w:cs="MyriadPro-Bold"/>
          <w:b/>
          <w:bCs/>
          <w:color w:val="FFFFFF"/>
          <w:sz w:val="22"/>
          <w:szCs w:val="22"/>
        </w:rPr>
        <w:t xml:space="preserve">PRINCIPLE 1: </w:t>
      </w:r>
      <w:r w:rsidRPr="00C65962">
        <w:rPr>
          <w:rFonts w:ascii="Verdana" w:hAnsi="Verdana" w:cs="MyriadPro-Semibold"/>
          <w:color w:val="FFFFFF"/>
          <w:sz w:val="22"/>
          <w:szCs w:val="22"/>
        </w:rPr>
        <w:t>Advertising must be relevant to government</w:t>
      </w:r>
    </w:p>
    <w:p w:rsidR="00085252" w:rsidRPr="00C65962" w:rsidRDefault="00085252" w:rsidP="00085252">
      <w:pPr>
        <w:pStyle w:val="ListParagraph"/>
        <w:numPr>
          <w:ilvl w:val="0"/>
          <w:numId w:val="1"/>
        </w:numPr>
        <w:shd w:val="clear" w:color="auto" w:fill="FFFFFF"/>
        <w:spacing w:before="100" w:beforeAutospacing="1" w:after="100" w:afterAutospacing="1" w:line="270" w:lineRule="atLeast"/>
        <w:jc w:val="both"/>
        <w:rPr>
          <w:rFonts w:ascii="Verdana" w:hAnsi="Verdana" w:cs="Arial"/>
        </w:rPr>
      </w:pPr>
      <w:r w:rsidRPr="00C65962">
        <w:rPr>
          <w:rFonts w:ascii="Verdana" w:hAnsi="Verdana" w:cs="Arial"/>
        </w:rPr>
        <w:t xml:space="preserve">Members of the public have the right to access authoritative and comprehensive information about government policies, programs and services which affect their entitlements, rights and obligations. Hence, public funds may legitimately be used to conduct information programs or education campaigns in various media of mass communication to promote government priorities, explain government policies, programs or services and to inform members of the public of their entitlements, rights and obligations. </w:t>
      </w:r>
    </w:p>
    <w:p w:rsidR="00085252" w:rsidRPr="00C65962" w:rsidRDefault="00085252" w:rsidP="00085252">
      <w:pPr>
        <w:pStyle w:val="ListParagraph"/>
        <w:shd w:val="clear" w:color="auto" w:fill="FFFFFF"/>
        <w:spacing w:before="100" w:beforeAutospacing="1" w:after="100" w:afterAutospacing="1" w:line="270" w:lineRule="atLeast"/>
        <w:jc w:val="both"/>
        <w:rPr>
          <w:rFonts w:ascii="Verdana" w:hAnsi="Verdana" w:cs="Arial"/>
        </w:rPr>
      </w:pPr>
    </w:p>
    <w:p w:rsidR="00085252" w:rsidRPr="00C65962" w:rsidRDefault="00085252" w:rsidP="00085252">
      <w:pPr>
        <w:pStyle w:val="ListParagraph"/>
        <w:numPr>
          <w:ilvl w:val="0"/>
          <w:numId w:val="1"/>
        </w:numPr>
        <w:shd w:val="clear" w:color="auto" w:fill="FFFFFF"/>
        <w:spacing w:before="240" w:beforeAutospacing="1" w:after="100" w:afterAutospacing="1" w:line="270" w:lineRule="atLeast"/>
        <w:jc w:val="both"/>
        <w:rPr>
          <w:rFonts w:ascii="Verdana" w:hAnsi="Verdana" w:cs="Arial"/>
        </w:rPr>
      </w:pPr>
      <w:r w:rsidRPr="00C65962">
        <w:rPr>
          <w:rFonts w:ascii="Verdana" w:hAnsi="Verdana" w:cs="Arial"/>
        </w:rPr>
        <w:t xml:space="preserve">All advertisements issued by the Central Government, State Governments and their agencies and instrumentalities must </w:t>
      </w:r>
      <w:proofErr w:type="spellStart"/>
      <w:r w:rsidRPr="00C65962">
        <w:rPr>
          <w:rFonts w:ascii="Verdana" w:hAnsi="Verdana" w:cs="Arial"/>
        </w:rPr>
        <w:t>subserve</w:t>
      </w:r>
      <w:proofErr w:type="spellEnd"/>
      <w:r w:rsidRPr="00C65962">
        <w:rPr>
          <w:rFonts w:ascii="Verdana" w:hAnsi="Verdana" w:cs="Arial"/>
        </w:rPr>
        <w:t xml:space="preserve"> public interest in an objective, reasonable, and effective manner.</w:t>
      </w:r>
    </w:p>
    <w:p w:rsidR="00085252" w:rsidRPr="00C65962" w:rsidRDefault="00085252" w:rsidP="00085252">
      <w:pPr>
        <w:pStyle w:val="ListParagraph"/>
        <w:rPr>
          <w:rFonts w:ascii="Verdana" w:hAnsi="Verdana" w:cs="Arial"/>
        </w:rPr>
      </w:pPr>
    </w:p>
    <w:p w:rsidR="00085252" w:rsidRPr="00C65962" w:rsidRDefault="00085252" w:rsidP="00085252">
      <w:pPr>
        <w:pStyle w:val="ListParagraph"/>
        <w:numPr>
          <w:ilvl w:val="0"/>
          <w:numId w:val="1"/>
        </w:numPr>
        <w:autoSpaceDE w:val="0"/>
        <w:autoSpaceDN w:val="0"/>
        <w:adjustRightInd w:val="0"/>
        <w:spacing w:after="0" w:line="240" w:lineRule="auto"/>
        <w:jc w:val="both"/>
        <w:rPr>
          <w:rFonts w:ascii="Verdana" w:hAnsi="Verdana" w:cs="MyriadPro-Regular"/>
        </w:rPr>
      </w:pPr>
      <w:r w:rsidRPr="00C65962">
        <w:rPr>
          <w:rFonts w:ascii="Verdana" w:hAnsi="Verdana" w:cs="MyriadPro-Regular"/>
        </w:rPr>
        <w:t>The subject matter of public advertising must be directly related to the responsibilities, policies, and priorities of the government/public authority concerned. For example, public advertising may seek to:</w:t>
      </w:r>
    </w:p>
    <w:p w:rsidR="00085252" w:rsidRPr="00C65962" w:rsidRDefault="00085252" w:rsidP="00085252">
      <w:pPr>
        <w:autoSpaceDE w:val="0"/>
        <w:autoSpaceDN w:val="0"/>
        <w:adjustRightInd w:val="0"/>
        <w:rPr>
          <w:rFonts w:ascii="Verdana" w:hAnsi="Verdana" w:cs="MyriadPro-Semibold"/>
          <w:sz w:val="22"/>
          <w:szCs w:val="22"/>
        </w:rPr>
      </w:pPr>
    </w:p>
    <w:p w:rsidR="00085252" w:rsidRPr="00C65962" w:rsidRDefault="00085252" w:rsidP="00085252">
      <w:pPr>
        <w:numPr>
          <w:ilvl w:val="1"/>
          <w:numId w:val="1"/>
        </w:numPr>
        <w:autoSpaceDE w:val="0"/>
        <w:autoSpaceDN w:val="0"/>
        <w:adjustRightInd w:val="0"/>
        <w:ind w:left="1440"/>
        <w:jc w:val="both"/>
        <w:rPr>
          <w:rFonts w:ascii="Verdana" w:hAnsi="Verdana" w:cs="MyriadPro-Regular"/>
          <w:sz w:val="22"/>
          <w:szCs w:val="22"/>
        </w:rPr>
      </w:pPr>
      <w:r w:rsidRPr="00C65962">
        <w:rPr>
          <w:rFonts w:ascii="Verdana" w:hAnsi="Verdana" w:cs="MyriadPro-Regular"/>
          <w:sz w:val="22"/>
          <w:szCs w:val="22"/>
        </w:rPr>
        <w:t>Raise public awareness about extant and proposed laws, government policies, programs and services;</w:t>
      </w:r>
    </w:p>
    <w:p w:rsidR="00085252" w:rsidRPr="00C65962" w:rsidRDefault="00085252" w:rsidP="00085252">
      <w:pPr>
        <w:autoSpaceDE w:val="0"/>
        <w:autoSpaceDN w:val="0"/>
        <w:adjustRightInd w:val="0"/>
        <w:ind w:left="1440"/>
        <w:jc w:val="both"/>
        <w:rPr>
          <w:rFonts w:ascii="Verdana" w:hAnsi="Verdana" w:cs="MyriadPro-Regular"/>
          <w:sz w:val="22"/>
          <w:szCs w:val="22"/>
        </w:rPr>
      </w:pPr>
    </w:p>
    <w:p w:rsidR="00085252" w:rsidRPr="00C65962" w:rsidRDefault="00085252" w:rsidP="00085252">
      <w:pPr>
        <w:numPr>
          <w:ilvl w:val="1"/>
          <w:numId w:val="1"/>
        </w:numPr>
        <w:autoSpaceDE w:val="0"/>
        <w:autoSpaceDN w:val="0"/>
        <w:adjustRightInd w:val="0"/>
        <w:ind w:left="1440"/>
        <w:jc w:val="both"/>
        <w:rPr>
          <w:rFonts w:ascii="Verdana" w:hAnsi="Verdana" w:cs="MyriadPro-Regular"/>
          <w:sz w:val="22"/>
          <w:szCs w:val="22"/>
        </w:rPr>
      </w:pPr>
      <w:r w:rsidRPr="00C65962">
        <w:rPr>
          <w:rFonts w:ascii="Verdana" w:hAnsi="Verdana" w:cs="MyriadPro-Regular"/>
          <w:sz w:val="22"/>
          <w:szCs w:val="22"/>
        </w:rPr>
        <w:t>Showcase the nation’s culture, heritage and natural beauty to promote tourism; and</w:t>
      </w:r>
    </w:p>
    <w:p w:rsidR="00085252" w:rsidRPr="00C65962" w:rsidRDefault="00085252" w:rsidP="00085252">
      <w:pPr>
        <w:autoSpaceDE w:val="0"/>
        <w:autoSpaceDN w:val="0"/>
        <w:adjustRightInd w:val="0"/>
        <w:ind w:left="1440" w:hanging="720"/>
        <w:jc w:val="both"/>
        <w:rPr>
          <w:rFonts w:ascii="Verdana" w:hAnsi="Verdana" w:cs="MyriadPro-Regular"/>
          <w:sz w:val="22"/>
          <w:szCs w:val="22"/>
        </w:rPr>
      </w:pPr>
    </w:p>
    <w:p w:rsidR="00085252" w:rsidRPr="00C65962" w:rsidRDefault="00085252" w:rsidP="00085252">
      <w:pPr>
        <w:numPr>
          <w:ilvl w:val="1"/>
          <w:numId w:val="1"/>
        </w:numPr>
        <w:autoSpaceDE w:val="0"/>
        <w:autoSpaceDN w:val="0"/>
        <w:adjustRightInd w:val="0"/>
        <w:ind w:left="1440"/>
        <w:jc w:val="both"/>
        <w:rPr>
          <w:rFonts w:ascii="Verdana" w:hAnsi="Verdana" w:cs="MyriadPro-Regular"/>
          <w:sz w:val="22"/>
          <w:szCs w:val="22"/>
        </w:rPr>
      </w:pPr>
      <w:r w:rsidRPr="00C65962">
        <w:rPr>
          <w:rFonts w:ascii="Verdana" w:hAnsi="Verdana" w:cs="MyriadPro-Regular"/>
          <w:sz w:val="22"/>
          <w:szCs w:val="22"/>
        </w:rPr>
        <w:t>Disseminate scientific, emergency, medical, health, safety or any other public welfare information.</w:t>
      </w:r>
    </w:p>
    <w:p w:rsidR="00085252" w:rsidRPr="00C65962" w:rsidRDefault="00085252" w:rsidP="00085252">
      <w:pPr>
        <w:autoSpaceDE w:val="0"/>
        <w:autoSpaceDN w:val="0"/>
        <w:adjustRightInd w:val="0"/>
        <w:ind w:left="1440"/>
        <w:jc w:val="both"/>
        <w:rPr>
          <w:rFonts w:ascii="Verdana" w:hAnsi="Verdana" w:cs="MyriadPro-Regular"/>
          <w:sz w:val="22"/>
          <w:szCs w:val="22"/>
        </w:rPr>
      </w:pPr>
    </w:p>
    <w:p w:rsidR="00085252" w:rsidRPr="00C65962" w:rsidRDefault="00085252" w:rsidP="00085252">
      <w:pPr>
        <w:numPr>
          <w:ilvl w:val="0"/>
          <w:numId w:val="1"/>
        </w:numPr>
        <w:autoSpaceDE w:val="0"/>
        <w:autoSpaceDN w:val="0"/>
        <w:adjustRightInd w:val="0"/>
        <w:jc w:val="both"/>
        <w:rPr>
          <w:rFonts w:ascii="Verdana" w:hAnsi="Verdana" w:cs="MyriadPro-Regular"/>
          <w:sz w:val="22"/>
          <w:szCs w:val="22"/>
        </w:rPr>
      </w:pPr>
      <w:r w:rsidRPr="00C65962">
        <w:rPr>
          <w:rFonts w:ascii="Verdana" w:hAnsi="Verdana"/>
          <w:sz w:val="22"/>
          <w:szCs w:val="22"/>
        </w:rPr>
        <w:t xml:space="preserve">Public advertisements must be </w:t>
      </w:r>
      <w:r w:rsidRPr="00C65962">
        <w:rPr>
          <w:rFonts w:ascii="Verdana" w:hAnsi="Verdana" w:cs="MyriadPro-Regular"/>
          <w:sz w:val="22"/>
          <w:szCs w:val="22"/>
        </w:rPr>
        <w:t>factually accurate</w:t>
      </w:r>
      <w:r w:rsidRPr="00C65962">
        <w:rPr>
          <w:rFonts w:ascii="Verdana" w:hAnsi="Verdana"/>
          <w:sz w:val="22"/>
          <w:szCs w:val="22"/>
        </w:rPr>
        <w:t xml:space="preserve">, </w:t>
      </w:r>
      <w:r w:rsidRPr="00C65962">
        <w:rPr>
          <w:rFonts w:ascii="Verdana" w:hAnsi="Verdana" w:cs="Arial"/>
          <w:bCs/>
          <w:sz w:val="22"/>
          <w:szCs w:val="22"/>
        </w:rPr>
        <w:t>objective and fair</w:t>
      </w:r>
    </w:p>
    <w:p w:rsidR="00085252" w:rsidRPr="00C65962" w:rsidRDefault="00085252" w:rsidP="00085252">
      <w:pPr>
        <w:autoSpaceDE w:val="0"/>
        <w:autoSpaceDN w:val="0"/>
        <w:adjustRightInd w:val="0"/>
        <w:ind w:left="720"/>
        <w:jc w:val="both"/>
        <w:rPr>
          <w:rFonts w:ascii="Verdana" w:hAnsi="Verdana" w:cs="Arial"/>
          <w:bCs/>
          <w:sz w:val="22"/>
          <w:szCs w:val="22"/>
        </w:rPr>
      </w:pPr>
      <w:proofErr w:type="gramStart"/>
      <w:r w:rsidRPr="00C65962">
        <w:rPr>
          <w:rFonts w:ascii="Verdana" w:hAnsi="Verdana" w:cs="Arial"/>
          <w:bCs/>
          <w:sz w:val="22"/>
          <w:szCs w:val="22"/>
        </w:rPr>
        <w:t>and</w:t>
      </w:r>
      <w:proofErr w:type="gramEnd"/>
      <w:r w:rsidRPr="00C65962">
        <w:rPr>
          <w:rFonts w:ascii="Verdana" w:hAnsi="Verdana" w:cs="Arial"/>
          <w:bCs/>
          <w:sz w:val="22"/>
          <w:szCs w:val="22"/>
        </w:rPr>
        <w:t xml:space="preserve"> show due regard to democratic values and accountability.</w:t>
      </w:r>
    </w:p>
    <w:p w:rsidR="00085252" w:rsidRPr="00C65962" w:rsidRDefault="00085252" w:rsidP="00085252">
      <w:pPr>
        <w:autoSpaceDE w:val="0"/>
        <w:autoSpaceDN w:val="0"/>
        <w:adjustRightInd w:val="0"/>
        <w:ind w:left="720"/>
        <w:jc w:val="both"/>
        <w:rPr>
          <w:rFonts w:ascii="Verdana" w:hAnsi="Verdana" w:cs="Arial"/>
          <w:bCs/>
          <w:sz w:val="22"/>
          <w:szCs w:val="22"/>
        </w:rPr>
      </w:pPr>
    </w:p>
    <w:p w:rsidR="00085252" w:rsidRPr="00C65962" w:rsidRDefault="00085252" w:rsidP="00085252">
      <w:pPr>
        <w:numPr>
          <w:ilvl w:val="0"/>
          <w:numId w:val="1"/>
        </w:numPr>
        <w:autoSpaceDE w:val="0"/>
        <w:autoSpaceDN w:val="0"/>
        <w:adjustRightInd w:val="0"/>
        <w:jc w:val="both"/>
        <w:rPr>
          <w:rFonts w:ascii="Verdana" w:hAnsi="Verdana" w:cs="Arial"/>
          <w:sz w:val="22"/>
          <w:szCs w:val="22"/>
        </w:rPr>
      </w:pPr>
      <w:r w:rsidRPr="00C65962">
        <w:rPr>
          <w:rFonts w:ascii="Verdana" w:hAnsi="Verdana" w:cs="MyriadPro-Regular"/>
          <w:sz w:val="22"/>
          <w:szCs w:val="22"/>
        </w:rPr>
        <w:t>Public advertising shall not be used to garner media support for partisan ends. The amplitude of a public advertising campaign shall be commensurate with the public interest objective sought to be achieved.</w:t>
      </w:r>
    </w:p>
    <w:p w:rsidR="00085252" w:rsidRPr="00C65962" w:rsidRDefault="00085252" w:rsidP="00085252">
      <w:pPr>
        <w:pStyle w:val="ListParagraph"/>
        <w:rPr>
          <w:rFonts w:ascii="Verdana" w:hAnsi="Verdana" w:cs="Arial"/>
        </w:rPr>
      </w:pPr>
    </w:p>
    <w:p w:rsidR="00085252" w:rsidRPr="00C65962" w:rsidRDefault="00085252" w:rsidP="00085252">
      <w:pPr>
        <w:pStyle w:val="ListParagraph"/>
        <w:numPr>
          <w:ilvl w:val="0"/>
          <w:numId w:val="1"/>
        </w:numPr>
        <w:shd w:val="clear" w:color="auto" w:fill="FFFFFF"/>
        <w:spacing w:before="240" w:beforeAutospacing="1" w:after="100" w:afterAutospacing="1" w:line="270" w:lineRule="atLeast"/>
        <w:jc w:val="both"/>
        <w:rPr>
          <w:rFonts w:ascii="Verdana" w:hAnsi="Verdana" w:cs="Arial"/>
        </w:rPr>
      </w:pPr>
      <w:r w:rsidRPr="00C65962">
        <w:rPr>
          <w:rFonts w:ascii="Verdana" w:hAnsi="Verdana" w:cs="Arial"/>
        </w:rPr>
        <w:t>No advertisement or advertising campaign funded by public resources shall promote partisan interests, or advance the agenda of a particular political party or alliance. Hence:</w:t>
      </w:r>
    </w:p>
    <w:p w:rsidR="00085252" w:rsidRPr="00C65962" w:rsidRDefault="00085252" w:rsidP="00085252">
      <w:pPr>
        <w:pStyle w:val="ListParagraph"/>
        <w:shd w:val="clear" w:color="auto" w:fill="FFFFFF"/>
        <w:spacing w:before="240" w:beforeAutospacing="1" w:after="100" w:afterAutospacing="1" w:line="270" w:lineRule="atLeast"/>
        <w:jc w:val="both"/>
        <w:rPr>
          <w:rFonts w:ascii="Verdana" w:hAnsi="Verdana" w:cs="Arial"/>
        </w:rPr>
      </w:pPr>
    </w:p>
    <w:p w:rsidR="00085252" w:rsidRPr="00C65962" w:rsidRDefault="00085252" w:rsidP="00085252">
      <w:pPr>
        <w:pStyle w:val="ListParagraph"/>
        <w:numPr>
          <w:ilvl w:val="0"/>
          <w:numId w:val="2"/>
        </w:numPr>
        <w:tabs>
          <w:tab w:val="clear" w:pos="720"/>
        </w:tabs>
        <w:autoSpaceDE w:val="0"/>
        <w:autoSpaceDN w:val="0"/>
        <w:adjustRightInd w:val="0"/>
        <w:spacing w:after="0" w:line="240" w:lineRule="auto"/>
        <w:ind w:left="1440" w:hanging="720"/>
        <w:jc w:val="both"/>
        <w:rPr>
          <w:rFonts w:ascii="Verdana" w:hAnsi="Verdana" w:cs="Arial"/>
        </w:rPr>
      </w:pPr>
      <w:r w:rsidRPr="00C65962">
        <w:rPr>
          <w:rFonts w:ascii="Verdana" w:hAnsi="Verdana" w:cs="Arial"/>
        </w:rPr>
        <w:t>Public advertisements must be presented in an objective manner and be free of partisan arguments.</w:t>
      </w:r>
    </w:p>
    <w:p w:rsidR="00085252" w:rsidRPr="00C65962" w:rsidRDefault="00085252" w:rsidP="00085252">
      <w:pPr>
        <w:pStyle w:val="ListParagraph"/>
        <w:shd w:val="clear" w:color="auto" w:fill="FFFFFF"/>
        <w:spacing w:before="240" w:beforeAutospacing="1" w:after="100" w:afterAutospacing="1" w:line="270" w:lineRule="atLeast"/>
        <w:ind w:left="0"/>
        <w:jc w:val="both"/>
        <w:rPr>
          <w:rFonts w:ascii="Verdana" w:hAnsi="Verdana" w:cs="Arial"/>
        </w:rPr>
      </w:pPr>
      <w:r w:rsidRPr="00C65962">
        <w:rPr>
          <w:rFonts w:ascii="Verdana" w:hAnsi="Verdana" w:cs="Arial"/>
        </w:rPr>
        <w:t xml:space="preserve"> </w:t>
      </w:r>
    </w:p>
    <w:p w:rsidR="00085252" w:rsidRPr="00C65962" w:rsidRDefault="00085252" w:rsidP="00085252">
      <w:pPr>
        <w:pStyle w:val="ListParagraph"/>
        <w:numPr>
          <w:ilvl w:val="0"/>
          <w:numId w:val="2"/>
        </w:numPr>
        <w:tabs>
          <w:tab w:val="clear" w:pos="720"/>
        </w:tabs>
        <w:autoSpaceDE w:val="0"/>
        <w:autoSpaceDN w:val="0"/>
        <w:adjustRightInd w:val="0"/>
        <w:spacing w:after="0" w:line="240" w:lineRule="auto"/>
        <w:ind w:left="1440" w:hanging="720"/>
        <w:jc w:val="both"/>
        <w:rPr>
          <w:rFonts w:ascii="Verdana" w:hAnsi="Verdana" w:cs="Arial"/>
        </w:rPr>
      </w:pPr>
      <w:r w:rsidRPr="00C65962">
        <w:rPr>
          <w:rFonts w:ascii="Verdana" w:hAnsi="Verdana" w:cs="Arial"/>
          <w:bCs/>
        </w:rPr>
        <w:t>A</w:t>
      </w:r>
      <w:r w:rsidRPr="00C65962">
        <w:rPr>
          <w:rFonts w:ascii="Verdana" w:hAnsi="Verdana" w:cs="Arial"/>
        </w:rPr>
        <w:t>ny public advertisement that presents the activities, programs or initiatives of the Government in a politically partisan or biased manner, or projects the achievements of an incumbent so as to score a point over the previous government(s) shall be construed as an advertisement to promote partisan interests.</w:t>
      </w:r>
    </w:p>
    <w:p w:rsidR="00085252" w:rsidRDefault="00085252" w:rsidP="00085252">
      <w:pPr>
        <w:pStyle w:val="ListParagraph"/>
        <w:ind w:left="2160" w:hanging="720"/>
        <w:rPr>
          <w:rFonts w:ascii="Verdana" w:hAnsi="Verdana" w:cs="Arial"/>
        </w:rPr>
      </w:pPr>
    </w:p>
    <w:p w:rsidR="00085252" w:rsidRDefault="00085252" w:rsidP="00085252">
      <w:pPr>
        <w:pStyle w:val="ListParagraph"/>
        <w:ind w:left="2160" w:hanging="720"/>
        <w:rPr>
          <w:rFonts w:ascii="Verdana" w:hAnsi="Verdana" w:cs="Arial"/>
        </w:rPr>
      </w:pPr>
    </w:p>
    <w:p w:rsidR="00085252" w:rsidRPr="00C65962" w:rsidRDefault="00085252" w:rsidP="00085252">
      <w:pPr>
        <w:pStyle w:val="ListParagraph"/>
        <w:ind w:left="2160" w:hanging="720"/>
        <w:rPr>
          <w:rFonts w:ascii="Verdana" w:hAnsi="Verdana" w:cs="Arial"/>
        </w:rPr>
      </w:pPr>
    </w:p>
    <w:p w:rsidR="00085252" w:rsidRPr="00C65962" w:rsidRDefault="00085252" w:rsidP="00085252">
      <w:pPr>
        <w:pStyle w:val="ListParagraph"/>
        <w:numPr>
          <w:ilvl w:val="0"/>
          <w:numId w:val="1"/>
        </w:numPr>
        <w:autoSpaceDE w:val="0"/>
        <w:autoSpaceDN w:val="0"/>
        <w:adjustRightInd w:val="0"/>
        <w:spacing w:after="0" w:line="240" w:lineRule="auto"/>
        <w:rPr>
          <w:rFonts w:ascii="Verdana" w:hAnsi="Verdana" w:cs="Arial"/>
        </w:rPr>
      </w:pPr>
      <w:r w:rsidRPr="00C65962">
        <w:rPr>
          <w:rFonts w:ascii="Verdana" w:hAnsi="Verdana" w:cs="Arial"/>
        </w:rPr>
        <w:t>Public advertising shall not:</w:t>
      </w:r>
    </w:p>
    <w:p w:rsidR="00085252" w:rsidRPr="00C65962" w:rsidRDefault="00085252" w:rsidP="00085252">
      <w:pPr>
        <w:autoSpaceDE w:val="0"/>
        <w:autoSpaceDN w:val="0"/>
        <w:adjustRightInd w:val="0"/>
        <w:rPr>
          <w:rFonts w:ascii="Verdana" w:hAnsi="Verdana" w:cs="MyriadPro-Semibold"/>
          <w:sz w:val="22"/>
          <w:szCs w:val="22"/>
        </w:rPr>
      </w:pPr>
    </w:p>
    <w:p w:rsidR="00085252" w:rsidRPr="00C65962" w:rsidRDefault="00085252" w:rsidP="00085252">
      <w:pPr>
        <w:pStyle w:val="ListParagraph"/>
        <w:numPr>
          <w:ilvl w:val="0"/>
          <w:numId w:val="3"/>
        </w:numPr>
        <w:tabs>
          <w:tab w:val="clear" w:pos="720"/>
          <w:tab w:val="num" w:pos="1440"/>
        </w:tabs>
        <w:autoSpaceDE w:val="0"/>
        <w:autoSpaceDN w:val="0"/>
        <w:adjustRightInd w:val="0"/>
        <w:spacing w:after="0" w:line="240" w:lineRule="auto"/>
        <w:ind w:left="1440" w:hanging="720"/>
        <w:jc w:val="both"/>
        <w:rPr>
          <w:rFonts w:ascii="Verdana" w:hAnsi="Verdana" w:cs="MyriadPro-It"/>
          <w:i/>
          <w:iCs/>
        </w:rPr>
      </w:pPr>
      <w:r w:rsidRPr="00C65962">
        <w:rPr>
          <w:rFonts w:ascii="Verdana" w:hAnsi="Verdana" w:cs="MyriadPro-Regular"/>
        </w:rPr>
        <w:t xml:space="preserve">Aim at garnering public support for a political party or leader of a political party or formation.  </w:t>
      </w:r>
    </w:p>
    <w:p w:rsidR="00085252" w:rsidRPr="00C65962" w:rsidRDefault="00085252" w:rsidP="00085252">
      <w:pPr>
        <w:pStyle w:val="ListParagraph"/>
        <w:ind w:hanging="720"/>
        <w:rPr>
          <w:rFonts w:ascii="Verdana" w:hAnsi="Verdana" w:cs="MyriadPro-Regular"/>
        </w:rPr>
      </w:pPr>
    </w:p>
    <w:p w:rsidR="00085252" w:rsidRPr="00C65962" w:rsidRDefault="00085252" w:rsidP="00085252">
      <w:pPr>
        <w:pStyle w:val="ListParagraph"/>
        <w:numPr>
          <w:ilvl w:val="0"/>
          <w:numId w:val="3"/>
        </w:numPr>
        <w:tabs>
          <w:tab w:val="clear" w:pos="720"/>
          <w:tab w:val="num" w:pos="1440"/>
        </w:tabs>
        <w:autoSpaceDE w:val="0"/>
        <w:autoSpaceDN w:val="0"/>
        <w:adjustRightInd w:val="0"/>
        <w:spacing w:after="0" w:line="240" w:lineRule="auto"/>
        <w:ind w:left="1440" w:hanging="720"/>
        <w:jc w:val="both"/>
        <w:rPr>
          <w:rFonts w:ascii="Verdana" w:hAnsi="Verdana" w:cs="Arial"/>
        </w:rPr>
      </w:pPr>
      <w:r w:rsidRPr="00C65962">
        <w:rPr>
          <w:rFonts w:ascii="Verdana" w:hAnsi="Verdana" w:cs="MyriadPro-Regular"/>
        </w:rPr>
        <w:t>Portray pre-existing government policies, products, and services as those initiated by the incumbent.</w:t>
      </w:r>
    </w:p>
    <w:p w:rsidR="00085252" w:rsidRPr="00C65962" w:rsidRDefault="00085252" w:rsidP="00085252">
      <w:pPr>
        <w:pStyle w:val="ListParagraph"/>
        <w:ind w:hanging="720"/>
        <w:rPr>
          <w:rFonts w:ascii="Verdana" w:hAnsi="Verdana" w:cs="Arial"/>
        </w:rPr>
      </w:pPr>
    </w:p>
    <w:p w:rsidR="00085252" w:rsidRPr="00C65962" w:rsidRDefault="00085252" w:rsidP="00085252">
      <w:pPr>
        <w:pStyle w:val="ListParagraph"/>
        <w:numPr>
          <w:ilvl w:val="0"/>
          <w:numId w:val="3"/>
        </w:numPr>
        <w:tabs>
          <w:tab w:val="clear" w:pos="720"/>
          <w:tab w:val="num" w:pos="1440"/>
        </w:tabs>
        <w:autoSpaceDE w:val="0"/>
        <w:autoSpaceDN w:val="0"/>
        <w:adjustRightInd w:val="0"/>
        <w:spacing w:after="0" w:line="240" w:lineRule="auto"/>
        <w:ind w:left="1440" w:hanging="720"/>
        <w:jc w:val="both"/>
        <w:rPr>
          <w:rFonts w:ascii="Verdana" w:hAnsi="Verdana" w:cs="MyriadPro-Semibold"/>
        </w:rPr>
      </w:pPr>
      <w:r w:rsidRPr="00C65962">
        <w:rPr>
          <w:rFonts w:ascii="Verdana" w:hAnsi="Verdana" w:cs="MyriadPro-Regular"/>
        </w:rPr>
        <w:t>Attempt to foster a positive impression of a particular political party or promote partisan interests by mentioning any political party by name, or by including a partisan slogan, or the image of any political leader, past or present, in an advertisement.</w:t>
      </w:r>
    </w:p>
    <w:p w:rsidR="00085252" w:rsidRPr="00C65962" w:rsidRDefault="00085252" w:rsidP="00085252">
      <w:pPr>
        <w:pStyle w:val="ListParagraph"/>
        <w:autoSpaceDE w:val="0"/>
        <w:autoSpaceDN w:val="0"/>
        <w:adjustRightInd w:val="0"/>
        <w:spacing w:after="0" w:line="240" w:lineRule="auto"/>
        <w:ind w:left="1800" w:hanging="720"/>
        <w:jc w:val="both"/>
        <w:rPr>
          <w:rFonts w:ascii="Verdana" w:hAnsi="Verdana" w:cs="MyriadPro-It"/>
          <w:i/>
          <w:iCs/>
        </w:rPr>
      </w:pPr>
    </w:p>
    <w:p w:rsidR="00085252" w:rsidRPr="00C65962" w:rsidRDefault="00085252" w:rsidP="00085252">
      <w:pPr>
        <w:pStyle w:val="ListParagraph"/>
        <w:numPr>
          <w:ilvl w:val="0"/>
          <w:numId w:val="4"/>
        </w:numPr>
        <w:autoSpaceDE w:val="0"/>
        <w:autoSpaceDN w:val="0"/>
        <w:adjustRightInd w:val="0"/>
        <w:spacing w:after="0" w:line="240" w:lineRule="auto"/>
        <w:ind w:hanging="720"/>
        <w:jc w:val="both"/>
        <w:rPr>
          <w:rFonts w:ascii="Verdana" w:hAnsi="Verdana" w:cs="MyriadPro-It"/>
          <w:i/>
          <w:iCs/>
        </w:rPr>
      </w:pPr>
      <w:r w:rsidRPr="00C65962">
        <w:rPr>
          <w:rFonts w:ascii="Verdana" w:hAnsi="Verdana" w:cs="MyriadPro-Regular"/>
        </w:rPr>
        <w:t xml:space="preserve">Use the images of national leaders, such as Mahatma Gandhi and Dr. B. R. </w:t>
      </w:r>
      <w:proofErr w:type="spellStart"/>
      <w:r w:rsidRPr="00C65962">
        <w:rPr>
          <w:rFonts w:ascii="Verdana" w:hAnsi="Verdana" w:cs="MyriadPro-Regular"/>
        </w:rPr>
        <w:t>Ambedkar</w:t>
      </w:r>
      <w:proofErr w:type="spellEnd"/>
      <w:r w:rsidRPr="00C65962">
        <w:rPr>
          <w:rFonts w:ascii="Verdana" w:hAnsi="Verdana" w:cs="MyriadPro-Regular"/>
        </w:rPr>
        <w:t>, to project them as patron of a particular political party.</w:t>
      </w:r>
    </w:p>
    <w:p w:rsidR="00085252" w:rsidRPr="00C65962" w:rsidRDefault="00085252" w:rsidP="00085252">
      <w:pPr>
        <w:pStyle w:val="ListParagraph"/>
        <w:autoSpaceDE w:val="0"/>
        <w:autoSpaceDN w:val="0"/>
        <w:adjustRightInd w:val="0"/>
        <w:spacing w:after="0" w:line="240" w:lineRule="auto"/>
        <w:ind w:left="1440"/>
        <w:jc w:val="both"/>
        <w:rPr>
          <w:rFonts w:ascii="Verdana" w:hAnsi="Verdana" w:cs="MyriadPro-It"/>
          <w:i/>
          <w:iCs/>
        </w:rPr>
      </w:pPr>
    </w:p>
    <w:p w:rsidR="00085252" w:rsidRPr="00C65962" w:rsidRDefault="00085252" w:rsidP="00085252">
      <w:pPr>
        <w:pStyle w:val="ListParagraph"/>
        <w:autoSpaceDE w:val="0"/>
        <w:autoSpaceDN w:val="0"/>
        <w:adjustRightInd w:val="0"/>
        <w:spacing w:after="0" w:line="240" w:lineRule="auto"/>
        <w:jc w:val="both"/>
        <w:rPr>
          <w:rFonts w:ascii="Verdana" w:hAnsi="Verdana"/>
        </w:rPr>
      </w:pPr>
      <w:r w:rsidRPr="00C65962">
        <w:rPr>
          <w:rFonts w:ascii="Verdana" w:hAnsi="Verdana"/>
        </w:rPr>
        <w:t>Where it is unavoidable to publish the image of a political leader as a Constitutional authority, such image should not exceed the size of a passport photograph.</w:t>
      </w:r>
    </w:p>
    <w:p w:rsidR="00085252" w:rsidRPr="00C65962" w:rsidRDefault="00085252" w:rsidP="00085252">
      <w:pPr>
        <w:autoSpaceDE w:val="0"/>
        <w:autoSpaceDN w:val="0"/>
        <w:adjustRightInd w:val="0"/>
        <w:ind w:left="720"/>
        <w:jc w:val="both"/>
        <w:rPr>
          <w:rFonts w:ascii="Verdana" w:hAnsi="Verdana" w:cs="MyriadPro-Regular"/>
          <w:sz w:val="22"/>
          <w:szCs w:val="22"/>
        </w:rPr>
      </w:pPr>
    </w:p>
    <w:p w:rsidR="00085252" w:rsidRDefault="00085252" w:rsidP="00085252">
      <w:pPr>
        <w:numPr>
          <w:ilvl w:val="0"/>
          <w:numId w:val="1"/>
        </w:numPr>
        <w:autoSpaceDE w:val="0"/>
        <w:autoSpaceDN w:val="0"/>
        <w:adjustRightInd w:val="0"/>
        <w:jc w:val="both"/>
        <w:rPr>
          <w:rFonts w:ascii="Verdana" w:hAnsi="Verdana" w:cs="MyriadPro-Regular"/>
        </w:rPr>
      </w:pPr>
      <w:r w:rsidRPr="00C65962">
        <w:rPr>
          <w:rFonts w:ascii="Verdana" w:hAnsi="Verdana" w:cs="MyriadPro-Regular"/>
          <w:sz w:val="22"/>
          <w:szCs w:val="22"/>
        </w:rPr>
        <w:t xml:space="preserve">No major public advertising campaign, with an outlay exceeding the prescribed threshold which shall be Rupees one </w:t>
      </w:r>
      <w:proofErr w:type="spellStart"/>
      <w:r w:rsidRPr="00C65962">
        <w:rPr>
          <w:rFonts w:ascii="Verdana" w:hAnsi="Verdana" w:cs="MyriadPro-Regular"/>
          <w:sz w:val="22"/>
          <w:szCs w:val="22"/>
        </w:rPr>
        <w:t>crore</w:t>
      </w:r>
      <w:proofErr w:type="spellEnd"/>
      <w:r w:rsidRPr="00C65962">
        <w:rPr>
          <w:rFonts w:ascii="Verdana" w:hAnsi="Verdana" w:cs="MyriadPro-Regular"/>
          <w:sz w:val="22"/>
          <w:szCs w:val="22"/>
        </w:rPr>
        <w:t xml:space="preserve"> for the present, shall be launched unless the Secretary of the Government Department, or the Chief Executive of the public authority concerned, as the case may be, certifies that the campaign satisfies the aforesaid conditions and is covered by appropriate sanction. Full particulars of all certified campaigns shall be displayed on the websites of the public authority concerned.</w:t>
      </w:r>
    </w:p>
    <w:p w:rsidR="00085252" w:rsidRPr="00C65962" w:rsidRDefault="00085252" w:rsidP="00085252">
      <w:pPr>
        <w:autoSpaceDE w:val="0"/>
        <w:autoSpaceDN w:val="0"/>
        <w:adjustRightInd w:val="0"/>
        <w:ind w:left="720"/>
        <w:jc w:val="both"/>
        <w:rPr>
          <w:rFonts w:ascii="Verdana" w:hAnsi="Verdana" w:cs="MyriadPro-Regular"/>
          <w:sz w:val="22"/>
          <w:szCs w:val="22"/>
        </w:rPr>
      </w:pPr>
    </w:p>
    <w:p w:rsidR="00085252" w:rsidRPr="00C65962" w:rsidRDefault="00085252" w:rsidP="00085252">
      <w:pPr>
        <w:numPr>
          <w:ilvl w:val="0"/>
          <w:numId w:val="1"/>
        </w:numPr>
        <w:autoSpaceDE w:val="0"/>
        <w:autoSpaceDN w:val="0"/>
        <w:adjustRightInd w:val="0"/>
        <w:jc w:val="both"/>
        <w:rPr>
          <w:rFonts w:ascii="Verdana" w:hAnsi="Verdana" w:cs="MyriadPro-Regular"/>
          <w:sz w:val="22"/>
          <w:szCs w:val="22"/>
        </w:rPr>
      </w:pPr>
      <w:r w:rsidRPr="00C65962">
        <w:rPr>
          <w:rFonts w:ascii="Verdana" w:hAnsi="Verdana" w:cs="MyriadPro-Regular"/>
          <w:sz w:val="22"/>
          <w:szCs w:val="22"/>
        </w:rPr>
        <w:t xml:space="preserve">All major public advertising campaigns shall be subject to scrutiny by an independent Review Committee comprising three eminent public personalities to be nominated by the Head of the Government, the Leader of the Opposition in the Lower House and the Chief Justice. The Review Committee shall submit an annual report to the Lower House on the compliance status of public advertising campaigns launched during the period of report.  </w:t>
      </w:r>
    </w:p>
    <w:p w:rsidR="00085252" w:rsidRPr="00C65962" w:rsidRDefault="00085252" w:rsidP="00085252">
      <w:pPr>
        <w:autoSpaceDE w:val="0"/>
        <w:autoSpaceDN w:val="0"/>
        <w:adjustRightInd w:val="0"/>
        <w:rPr>
          <w:rFonts w:ascii="Verdana" w:hAnsi="Verdana" w:cs="MyriadPro-Regular"/>
          <w:sz w:val="22"/>
          <w:szCs w:val="22"/>
        </w:rPr>
      </w:pPr>
    </w:p>
    <w:p w:rsidR="00085252" w:rsidRPr="00456877" w:rsidRDefault="00085252" w:rsidP="00085252">
      <w:pPr>
        <w:pStyle w:val="NoSpacing"/>
        <w:rPr>
          <w:rFonts w:ascii="Verdana" w:hAnsi="Verdana"/>
        </w:rPr>
      </w:pPr>
    </w:p>
    <w:p w:rsidR="00B54D3B" w:rsidRPr="00085252" w:rsidRDefault="00B54D3B" w:rsidP="00085252"/>
    <w:sectPr w:rsidR="00B54D3B" w:rsidRPr="00085252" w:rsidSect="00B657EF">
      <w:pgSz w:w="11906" w:h="16838"/>
      <w:pgMar w:top="1440" w:right="182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SungLight">
    <w:panose1 w:val="00000000000000000000"/>
    <w:charset w:val="00"/>
    <w:family w:val="auto"/>
    <w:notTrueType/>
    <w:pitch w:val="default"/>
    <w:sig w:usb0="00000003" w:usb1="00000000" w:usb2="00000000" w:usb3="00000000" w:csb0="00000001" w:csb1="00000000"/>
  </w:font>
  <w:font w:name="Serifa-Bold">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713"/>
    <w:multiLevelType w:val="multilevel"/>
    <w:tmpl w:val="EEE4381E"/>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A7138E"/>
    <w:multiLevelType w:val="hybridMultilevel"/>
    <w:tmpl w:val="E7EE1A16"/>
    <w:lvl w:ilvl="0" w:tplc="4A6A5350">
      <w:start w:val="1"/>
      <w:numFmt w:val="decimal"/>
      <w:lvlText w:val="%1."/>
      <w:lvlJc w:val="left"/>
      <w:pPr>
        <w:ind w:left="720" w:hanging="360"/>
      </w:pPr>
      <w:rPr>
        <w:rFonts w:hint="default"/>
        <w:b/>
      </w:rPr>
    </w:lvl>
    <w:lvl w:ilvl="1" w:tplc="04090001">
      <w:start w:val="1"/>
      <w:numFmt w:val="bullet"/>
      <w:lvlText w:val=""/>
      <w:lvlJc w:val="left"/>
      <w:pPr>
        <w:ind w:left="1350" w:hanging="720"/>
      </w:pPr>
      <w:rPr>
        <w:rFonts w:ascii="Symbol" w:hAnsi="Symbol" w:hint="default"/>
        <w:i w:val="0"/>
      </w:rPr>
    </w:lvl>
    <w:lvl w:ilvl="2" w:tplc="8938B820">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918CD"/>
    <w:multiLevelType w:val="multilevel"/>
    <w:tmpl w:val="DD12B0A8"/>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2"/>
      <w:numFmt w:val="upperLetter"/>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64012"/>
    <w:multiLevelType w:val="hybridMultilevel"/>
    <w:tmpl w:val="6910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E07"/>
    <w:rsid w:val="00085252"/>
    <w:rsid w:val="001E3E07"/>
    <w:rsid w:val="003454F7"/>
    <w:rsid w:val="00440D99"/>
    <w:rsid w:val="005A0131"/>
    <w:rsid w:val="005B0846"/>
    <w:rsid w:val="005B7823"/>
    <w:rsid w:val="005E7CE4"/>
    <w:rsid w:val="006C4BA9"/>
    <w:rsid w:val="007A2F38"/>
    <w:rsid w:val="008B696D"/>
    <w:rsid w:val="00B54D3B"/>
    <w:rsid w:val="00C831A3"/>
    <w:rsid w:val="00CE33C5"/>
    <w:rsid w:val="00D45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E07"/>
    <w:pPr>
      <w:spacing w:after="0" w:line="240" w:lineRule="auto"/>
    </w:pPr>
    <w:rPr>
      <w:lang w:val="en-IN"/>
    </w:rPr>
  </w:style>
  <w:style w:type="paragraph" w:styleId="NormalWeb">
    <w:name w:val="Normal (Web)"/>
    <w:basedOn w:val="Normal"/>
    <w:uiPriority w:val="99"/>
    <w:unhideWhenUsed/>
    <w:rsid w:val="001E3E07"/>
    <w:pPr>
      <w:spacing w:before="100" w:beforeAutospacing="1" w:after="100" w:afterAutospacing="1"/>
    </w:pPr>
  </w:style>
  <w:style w:type="paragraph" w:styleId="ListParagraph">
    <w:name w:val="List Paragraph"/>
    <w:basedOn w:val="Normal"/>
    <w:uiPriority w:val="34"/>
    <w:qFormat/>
    <w:rsid w:val="00085252"/>
    <w:pPr>
      <w:spacing w:after="200" w:line="276" w:lineRule="auto"/>
      <w:ind w:left="720"/>
      <w:contextualSpacing/>
    </w:pPr>
    <w:rPr>
      <w:rFonts w:ascii="Calibri" w:eastAsia="Calibri" w:hAnsi="Calibri"/>
      <w:sz w:val="22"/>
      <w:szCs w:val="22"/>
      <w:lang w:val="en-IN"/>
    </w:rPr>
  </w:style>
  <w:style w:type="character" w:styleId="Hyperlink">
    <w:name w:val="Hyperlink"/>
    <w:basedOn w:val="DefaultParagraphFont"/>
    <w:uiPriority w:val="99"/>
    <w:unhideWhenUsed/>
    <w:rsid w:val="006C4B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oncauseindia@gmail.com" TargetMode="External"/><Relationship Id="rId5" Type="http://schemas.openxmlformats.org/officeDocument/2006/relationships/hyperlink" Target="http://www.commoncauseindi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Hemlata</dc:creator>
  <cp:lastModifiedBy>ADMIN</cp:lastModifiedBy>
  <cp:revision>3</cp:revision>
  <dcterms:created xsi:type="dcterms:W3CDTF">2014-07-16T09:04:00Z</dcterms:created>
  <dcterms:modified xsi:type="dcterms:W3CDTF">2014-07-30T10:23:00Z</dcterms:modified>
</cp:coreProperties>
</file>